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B3ACC" w14:textId="77777777" w:rsidR="001507B9" w:rsidRDefault="001507B9" w:rsidP="001507B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Informacje dotyczące naboru</w:t>
      </w:r>
    </w:p>
    <w:p w14:paraId="3D7B8930" w14:textId="77777777" w:rsidR="001507B9" w:rsidRDefault="001507B9" w:rsidP="001507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CELEM PROGRAMU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 poprawa jakości powietrza oraz zmniejszenie emisji pyłów oraz gazów cieplarnianych poprzez wymianę źródeł ciepła i poprawę efektywności energetycznej w lokalach mieszkalnych znajdujących się w budynkach mieszkalnych wielorodzinnych na terenie Gminy Jastków</w:t>
      </w:r>
    </w:p>
    <w:p w14:paraId="474AD18D" w14:textId="77777777" w:rsidR="001507B9" w:rsidRDefault="001507B9" w:rsidP="001507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Beneficjentem końcowym programu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osoba fizyczna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posiadająca tytuł prawny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wynikający z prawa własności lub ograniczonego prawa rzeczowego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 lokalu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mieszkalnego, znajdującego się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budynku mieszkalnym wielorodzinnym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(tj. budynku, w których wydzielono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więcej niż dwa lokale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przynajmniej dwa samodzielne lokale mieszkalne).</w:t>
      </w:r>
    </w:p>
    <w:p w14:paraId="1C55E345" w14:textId="77777777" w:rsidR="001507B9" w:rsidRDefault="001507B9" w:rsidP="001507B9">
      <w:pPr>
        <w:pStyle w:val="NormalnyWeb"/>
        <w:spacing w:before="0" w:beforeAutospacing="0" w:after="0" w:afterAutospacing="0"/>
        <w:jc w:val="both"/>
      </w:pPr>
      <w:r>
        <w:rPr>
          <w:b/>
          <w:bCs/>
        </w:rPr>
        <w:t>Koszty kwalifikowalne</w:t>
      </w:r>
      <w:r>
        <w:t xml:space="preserve"> zostały szczegółowo wymienione w </w:t>
      </w:r>
      <w:r>
        <w:rPr>
          <w:b/>
          <w:bCs/>
        </w:rPr>
        <w:t>Załącznik nr 1</w:t>
      </w:r>
      <w:r>
        <w:t xml:space="preserve"> do Programu Priorytetowego „Ciepłe Mieszkanie” (załączonego z niniejszym pismem)</w:t>
      </w:r>
    </w:p>
    <w:p w14:paraId="25FC87C3" w14:textId="77777777" w:rsidR="001507B9" w:rsidRDefault="001507B9" w:rsidP="001507B9">
      <w:pPr>
        <w:pStyle w:val="NormalnyWeb"/>
        <w:spacing w:before="0" w:beforeAutospacing="0" w:after="0" w:afterAutospacing="0"/>
        <w:jc w:val="both"/>
        <w:rPr>
          <w:b/>
        </w:rPr>
      </w:pPr>
      <w:bookmarkStart w:id="0" w:name="_Hlk120781553"/>
    </w:p>
    <w:p w14:paraId="63F1186F" w14:textId="77777777" w:rsidR="001507B9" w:rsidRDefault="001507B9" w:rsidP="001507B9">
      <w:pPr>
        <w:pStyle w:val="NormalnyWeb"/>
        <w:spacing w:before="0" w:beforeAutospacing="0" w:after="0" w:afterAutospacing="0"/>
        <w:jc w:val="both"/>
      </w:pPr>
      <w:r>
        <w:rPr>
          <w:b/>
        </w:rPr>
        <w:t>DOFINANSOWANIE</w:t>
      </w:r>
      <w:r>
        <w:t xml:space="preserve"> Programu „Ciepłe Mieszkanie” obejmuje wymianę źródła ciepła na paliwa stałe, na: </w:t>
      </w:r>
    </w:p>
    <w:p w14:paraId="334336F0" w14:textId="77777777" w:rsidR="001507B9" w:rsidRDefault="001507B9" w:rsidP="001507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kocioł gazowy kondensacyjny,</w:t>
      </w:r>
    </w:p>
    <w:p w14:paraId="349F5C25" w14:textId="77777777" w:rsidR="001507B9" w:rsidRDefault="001507B9" w:rsidP="001507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kocioł na pellet drzewny o podwyższonym standardzie,</w:t>
      </w:r>
    </w:p>
    <w:p w14:paraId="609ED1CE" w14:textId="77777777" w:rsidR="001507B9" w:rsidRDefault="001507B9" w:rsidP="001507B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ogrzewanie elektryczne,</w:t>
      </w:r>
    </w:p>
    <w:p w14:paraId="47E3A7EC" w14:textId="77777777" w:rsidR="001507B9" w:rsidRDefault="001507B9" w:rsidP="001507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pompę ciepła powietrze/woda lub pompę ciepła powietrze/powietrze albo podłączenie lokalu do wspólnego efektywnego źródła ciepła.</w:t>
      </w:r>
    </w:p>
    <w:p w14:paraId="03ADEBA5" w14:textId="77777777" w:rsidR="001507B9" w:rsidRDefault="001507B9" w:rsidP="001507B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Dodatkowo mogą być wykonane</w:t>
      </w:r>
      <w:r>
        <w:rPr>
          <w:rFonts w:ascii="Times New Roman" w:hAnsi="Times New Roman" w:cs="Times New Roman"/>
        </w:rPr>
        <w:t xml:space="preserve"> (dopuszcza się wybór więcej niż jednego elementu z zakresu): </w:t>
      </w:r>
    </w:p>
    <w:p w14:paraId="4235C36D" w14:textId="77777777" w:rsidR="001507B9" w:rsidRDefault="001507B9" w:rsidP="001507B9">
      <w:pPr>
        <w:pStyle w:val="Default"/>
        <w:jc w:val="both"/>
        <w:rPr>
          <w:rFonts w:ascii="Times New Roman" w:hAnsi="Times New Roman" w:cs="Times New Roman"/>
        </w:rPr>
      </w:pPr>
    </w:p>
    <w:p w14:paraId="23970610" w14:textId="77777777" w:rsidR="001507B9" w:rsidRDefault="001507B9" w:rsidP="001507B9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demontaż oraz zakup i montaż nowej instalacji centralnego ogrzewania i/lub cwu w lokalu mieszkalnym, instalacji gazowej od przyłącza gazowego / zbiornika na gaz do kotła; </w:t>
      </w:r>
    </w:p>
    <w:p w14:paraId="73D06901" w14:textId="77777777" w:rsidR="001507B9" w:rsidRDefault="001507B9" w:rsidP="001507B9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zakup i montaż okien w lokalu mieszkalnym lub drzwi oddzielających lokal od przestrzeni nieogrzewanej lub środowiska zewnętrznego (zawiera również demontaż); </w:t>
      </w:r>
    </w:p>
    <w:p w14:paraId="1D59395C" w14:textId="77777777" w:rsidR="001507B9" w:rsidRDefault="001507B9" w:rsidP="001507B9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zakup i montaż wentylacji mechanicznej z odzyskiem ciepła w lokalu mieszkalnym; </w:t>
      </w:r>
    </w:p>
    <w:p w14:paraId="02FA4AC7" w14:textId="77777777" w:rsidR="001507B9" w:rsidRDefault="001507B9" w:rsidP="001507B9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dokumentacja projektowa </w:t>
      </w:r>
      <w:r>
        <w:rPr>
          <w:rFonts w:ascii="Times New Roman" w:eastAsia="Times New Roman" w:hAnsi="Times New Roman" w:cs="Times New Roman"/>
          <w:lang w:eastAsia="pl-PL"/>
        </w:rPr>
        <w:t>przedsięwzięcia,</w:t>
      </w:r>
      <w:r>
        <w:rPr>
          <w:rFonts w:ascii="Times New Roman" w:hAnsi="Times New Roman" w:cs="Times New Roman"/>
        </w:rPr>
        <w:t xml:space="preserve"> dotycząca powyższego zakresu. </w:t>
      </w:r>
      <w:bookmarkEnd w:id="0"/>
    </w:p>
    <w:p w14:paraId="57136B4A" w14:textId="77777777" w:rsidR="001507B9" w:rsidRDefault="001507B9" w:rsidP="00150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Poziomy dofinansowania dla poszczególnych grup beneficjentów:</w:t>
      </w:r>
    </w:p>
    <w:p w14:paraId="1F07DC2A" w14:textId="77777777" w:rsidR="001507B9" w:rsidRDefault="001507B9" w:rsidP="00150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1 – podstawowy:</w:t>
      </w:r>
    </w:p>
    <w:p w14:paraId="0B95FF6B" w14:textId="77777777" w:rsidR="001507B9" w:rsidRDefault="001507B9" w:rsidP="001507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Beneficjentem końcowym programu „Ciepłe Mieszkanie” może zostać każdy właściciel lokalu mieszkalnego w budynku wielorodzinnym, którego roczne dochody nie przekraczają kwoty 120 tys. zł. Intensywność dofinansowania wyniesie w takim przypadku do 30% kosztów kwalifikowanych, nie więcej niż 15 000 zł na jeden lokal mieszkalny;</w:t>
      </w:r>
    </w:p>
    <w:p w14:paraId="14745C47" w14:textId="77777777" w:rsidR="001507B9" w:rsidRDefault="001507B9" w:rsidP="00150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2 – podwyższony:</w:t>
      </w:r>
    </w:p>
    <w:p w14:paraId="4F04D04E" w14:textId="77777777" w:rsidR="001507B9" w:rsidRDefault="001507B9" w:rsidP="001507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Beneficjentem końcowym programu „Ciepłe Mieszkanie” może zostać każdy właściciel lokalu mieszkalnego w budynku wielorodzinnym, którego przeciętny miesięczny dochód nie przekracza kwoty:</w:t>
      </w:r>
    </w:p>
    <w:p w14:paraId="06B8293D" w14:textId="77777777" w:rsidR="001507B9" w:rsidRDefault="001507B9" w:rsidP="001507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1673 zł w gospodarstwie wieloosobowym;</w:t>
      </w:r>
    </w:p>
    <w:p w14:paraId="6212C806" w14:textId="77777777" w:rsidR="001507B9" w:rsidRDefault="001507B9" w:rsidP="001507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2342 zł w gospodarstwie jednoosobowym.</w:t>
      </w:r>
    </w:p>
    <w:p w14:paraId="0590773C" w14:textId="77777777" w:rsidR="001507B9" w:rsidRDefault="001507B9" w:rsidP="001507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Intensywność dofinansowania wyniesie w takim przypadku do 60% kosztów kwalifikowanych, nie więcej niż 25 000 zł na jeden lokal mieszkalny;</w:t>
      </w:r>
    </w:p>
    <w:p w14:paraId="123ADF3D" w14:textId="77777777" w:rsidR="001507B9" w:rsidRDefault="001507B9" w:rsidP="00150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3 – najwyższy:</w:t>
      </w:r>
    </w:p>
    <w:p w14:paraId="7792E19A" w14:textId="77777777" w:rsidR="001507B9" w:rsidRDefault="001507B9" w:rsidP="001507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tego progu Beneficjentem końcowym programu „Ciepłe Mieszkanie” może zostać każdy właściciel lokalu mieszkalnego w budynku wielorodzinnym, którego przeciętny miesięczny dochód nie przekracza kwoty:</w:t>
      </w:r>
    </w:p>
    <w:p w14:paraId="58E5C4DC" w14:textId="77777777" w:rsidR="001507B9" w:rsidRDefault="001507B9" w:rsidP="001507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900 zł w gospodarstwie wieloosobowym;</w:t>
      </w:r>
    </w:p>
    <w:p w14:paraId="01BE05C4" w14:textId="77777777" w:rsidR="001507B9" w:rsidRDefault="001507B9" w:rsidP="001507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1260 zł w gospodarstwie jednoosobowym;</w:t>
      </w:r>
    </w:p>
    <w:p w14:paraId="71EFDB82" w14:textId="77777777" w:rsidR="001507B9" w:rsidRDefault="001507B9" w:rsidP="001507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 jest ustalone prawo do zasiłku stałego, okresowego, rodzinnego lub opiekuńczego Intensywność dofinansowania wyniesie w takim przypadku do 90% kosztów kwalifikowanych, nie więcej niż 37 500 zł na jeden lokal mieszkalny.</w:t>
      </w:r>
    </w:p>
    <w:p w14:paraId="19C509FC" w14:textId="77777777" w:rsidR="001507B9" w:rsidRDefault="001507B9" w:rsidP="00150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1CC76A" w14:textId="77777777" w:rsidR="001507B9" w:rsidRDefault="001507B9" w:rsidP="00150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Ważne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661AF031" w14:textId="77777777" w:rsidR="001507B9" w:rsidRDefault="001507B9" w:rsidP="001507B9">
      <w:pPr>
        <w:pStyle w:val="Akapitzlist"/>
        <w:numPr>
          <w:ilvl w:val="0"/>
          <w:numId w:val="5"/>
        </w:numPr>
        <w:tabs>
          <w:tab w:val="left" w:pos="1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Beneficjent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końcowy musi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posiadać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zgodę</w:t>
      </w:r>
      <w:r>
        <w:rPr>
          <w:rFonts w:ascii="Times New Roman" w:eastAsia="Times New Roman" w:hAnsi="Times New Roman" w:cs="Times New Roman"/>
          <w:spacing w:val="-16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wszystkich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współwłaścicieli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uprawnionych</w:t>
      </w:r>
      <w:r>
        <w:rPr>
          <w:rFonts w:ascii="Times New Roman" w:eastAsia="Times New Roman" w:hAnsi="Times New Roman" w:cs="Times New Roman"/>
          <w:spacing w:val="-16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przedsięwzięcia;</w:t>
      </w:r>
    </w:p>
    <w:p w14:paraId="327D7AF7" w14:textId="77777777" w:rsidR="001507B9" w:rsidRDefault="001507B9" w:rsidP="001507B9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We wszystkich trzech progach warunkiem otrzymania wsparcia będzie zobowiązanie beneficjenta końcowego, że po zakończeniu realizacji inwestycji w mieszkaniu nie będą zainstalowane żadne źródła ciepła o klasie niższej niż 5 wg normy przenoszącej normę europejską EN 303-5.</w:t>
      </w:r>
    </w:p>
    <w:p w14:paraId="12E3368A" w14:textId="77777777" w:rsidR="001507B9" w:rsidRDefault="001507B9" w:rsidP="001507B9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Do dofinansowanie nie kwalifikują się lokale mieszkaniowe, w których działalność gospodarcza przekracza 30 %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całkowitej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lokalu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mieszkalnego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budynku</w:t>
      </w:r>
      <w:r>
        <w:rPr>
          <w:rFonts w:ascii="Times New Roman" w:eastAsia="Times New Roman" w:hAnsi="Times New Roman" w:cs="Times New Roman"/>
          <w:spacing w:val="-16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wielorodzinnym.</w:t>
      </w:r>
    </w:p>
    <w:p w14:paraId="31B019AF" w14:textId="77777777" w:rsidR="001507B9" w:rsidRDefault="001507B9" w:rsidP="001507B9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W ramach dofinansowania weryfikowane będzie czy </w:t>
      </w:r>
      <w:r>
        <w:rPr>
          <w:rFonts w:ascii="Times New Roman" w:hAnsi="Times New Roman" w:cs="Times New Roman"/>
          <w:spacing w:val="-2"/>
          <w:sz w:val="24"/>
          <w:szCs w:val="24"/>
        </w:rPr>
        <w:t>zakupiono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zamontowano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źródło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ciepła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(wyjątek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ogrzewanie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elektryczne)</w:t>
      </w:r>
    </w:p>
    <w:p w14:paraId="4BD62857" w14:textId="77777777" w:rsidR="001507B9" w:rsidRDefault="001507B9" w:rsidP="001507B9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Dofinansowanie przyznanie będzie tylko w przypadku pozytywnej weryfikacji, 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istnieją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techniczne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ekonomiczne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przyłączenia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sieci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ciepłowniczej</w:t>
      </w:r>
    </w:p>
    <w:p w14:paraId="71D65C4E" w14:textId="77777777" w:rsidR="001507B9" w:rsidRDefault="001507B9" w:rsidP="00150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A02036" w14:textId="77777777" w:rsidR="001507B9" w:rsidRDefault="001507B9" w:rsidP="00150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FC66CB" w14:textId="77777777" w:rsidR="007F2B05" w:rsidRDefault="007F2B05"/>
    <w:sectPr w:rsidR="007F2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4EE2"/>
    <w:multiLevelType w:val="multilevel"/>
    <w:tmpl w:val="FE4A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D6744"/>
    <w:multiLevelType w:val="multilevel"/>
    <w:tmpl w:val="E058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0A2502"/>
    <w:multiLevelType w:val="hybridMultilevel"/>
    <w:tmpl w:val="E3FCE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2595B"/>
    <w:multiLevelType w:val="multilevel"/>
    <w:tmpl w:val="6946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126651"/>
    <w:multiLevelType w:val="hybridMultilevel"/>
    <w:tmpl w:val="0C322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63032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3751070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2310785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1865414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66370592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D0"/>
    <w:rsid w:val="001507B9"/>
    <w:rsid w:val="007F2B05"/>
    <w:rsid w:val="00FF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F3463-10F9-42C0-A736-AD67CAB8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7B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50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507B9"/>
    <w:pPr>
      <w:ind w:left="720"/>
      <w:contextualSpacing/>
    </w:pPr>
  </w:style>
  <w:style w:type="paragraph" w:customStyle="1" w:styleId="Default">
    <w:name w:val="Default"/>
    <w:uiPriority w:val="99"/>
    <w:semiHidden/>
    <w:rsid w:val="001507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2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Juszczak</dc:creator>
  <cp:keywords/>
  <dc:description/>
  <cp:lastModifiedBy>Katarzyna Juszczak</cp:lastModifiedBy>
  <cp:revision>3</cp:revision>
  <dcterms:created xsi:type="dcterms:W3CDTF">2022-12-06T11:00:00Z</dcterms:created>
  <dcterms:modified xsi:type="dcterms:W3CDTF">2022-12-06T11:00:00Z</dcterms:modified>
</cp:coreProperties>
</file>